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38C3C6" w14:textId="77777777" w:rsidR="003D6B37" w:rsidRDefault="003D6B37" w:rsidP="00DF3CE5"/>
    <w:p w14:paraId="08BB74E6" w14:textId="77777777" w:rsidR="003D6B37" w:rsidRDefault="003D6B37" w:rsidP="00DF3CE5">
      <w:pPr>
        <w:sectPr w:rsidR="003D6B37" w:rsidSect="003D6B37">
          <w:headerReference w:type="default" r:id="rId10"/>
          <w:footerReference w:type="default" r:id="rId11"/>
          <w:pgSz w:w="12240" w:h="15840"/>
          <w:pgMar w:top="1440" w:right="1440" w:bottom="1440" w:left="1440" w:header="720" w:footer="720" w:gutter="0"/>
          <w:cols w:space="720"/>
          <w:docGrid w:linePitch="360"/>
        </w:sectPr>
      </w:pPr>
    </w:p>
    <w:p w14:paraId="1A805999" w14:textId="77777777" w:rsidR="000227B5" w:rsidRPr="00A5154E" w:rsidRDefault="00BF67D4" w:rsidP="000227B5">
      <w:pPr>
        <w:pBdr>
          <w:top w:val="single" w:sz="4" w:space="4" w:color="365F91" w:themeColor="accent1" w:themeShade="BF"/>
          <w:left w:val="single" w:sz="4" w:space="4" w:color="365F91" w:themeColor="accent1" w:themeShade="BF"/>
          <w:bottom w:val="single" w:sz="4" w:space="4" w:color="365F91" w:themeColor="accent1" w:themeShade="BF"/>
          <w:right w:val="single" w:sz="4" w:space="4" w:color="365F91" w:themeColor="accent1" w:themeShade="BF"/>
        </w:pBdr>
        <w:shd w:val="clear" w:color="auto" w:fill="365F91" w:themeFill="accent1" w:themeFillShade="BF"/>
        <w:jc w:val="center"/>
        <w:rPr>
          <w:b/>
          <w:smallCaps/>
          <w:color w:val="FFFFFF" w:themeColor="background1"/>
          <w:sz w:val="36"/>
          <w:szCs w:val="36"/>
        </w:rPr>
      </w:pPr>
      <w:r>
        <w:rPr>
          <w:b/>
          <w:smallCaps/>
          <w:color w:val="FFFFFF" w:themeColor="background1"/>
          <w:sz w:val="36"/>
          <w:szCs w:val="36"/>
        </w:rPr>
        <w:t>Personal</w:t>
      </w:r>
      <w:r w:rsidR="000227B5">
        <w:rPr>
          <w:b/>
          <w:smallCaps/>
          <w:color w:val="FFFFFF" w:themeColor="background1"/>
          <w:sz w:val="36"/>
          <w:szCs w:val="36"/>
        </w:rPr>
        <w:t xml:space="preserve"> Statement</w:t>
      </w:r>
    </w:p>
    <w:tbl>
      <w:tblPr>
        <w:tblStyle w:val="TableGrid"/>
        <w:tblW w:w="0" w:type="auto"/>
        <w:tblLayout w:type="fixed"/>
        <w:tblCellMar>
          <w:top w:w="86" w:type="dxa"/>
          <w:left w:w="115" w:type="dxa"/>
          <w:bottom w:w="86" w:type="dxa"/>
          <w:right w:w="115" w:type="dxa"/>
        </w:tblCellMar>
        <w:tblLook w:val="04A0" w:firstRow="1" w:lastRow="0" w:firstColumn="1" w:lastColumn="0" w:noHBand="0" w:noVBand="1"/>
      </w:tblPr>
      <w:tblGrid>
        <w:gridCol w:w="2268"/>
        <w:gridCol w:w="7308"/>
      </w:tblGrid>
      <w:tr w:rsidR="007F60AC" w:rsidRPr="007F60AC" w14:paraId="6D0D3358" w14:textId="77777777" w:rsidTr="00AC1676">
        <w:tc>
          <w:tcPr>
            <w:tcW w:w="2268" w:type="dxa"/>
            <w:tcBorders>
              <w:top w:val="nil"/>
              <w:left w:val="nil"/>
              <w:bottom w:val="nil"/>
              <w:right w:val="nil"/>
            </w:tcBorders>
            <w:tcMar>
              <w:top w:w="58" w:type="dxa"/>
              <w:bottom w:w="58" w:type="dxa"/>
            </w:tcMar>
            <w:vAlign w:val="center"/>
          </w:tcPr>
          <w:p w14:paraId="48FA0558" w14:textId="77777777" w:rsidR="007F60AC" w:rsidRPr="007F60AC" w:rsidRDefault="007F60AC" w:rsidP="0016404F">
            <w:pPr>
              <w:tabs>
                <w:tab w:val="left" w:pos="1620"/>
              </w:tabs>
              <w:spacing w:before="120"/>
            </w:pPr>
            <w:r>
              <w:t xml:space="preserve">Candidate </w:t>
            </w:r>
            <w:r w:rsidRPr="000227B5">
              <w:t>Name</w:t>
            </w:r>
            <w:r>
              <w:tab/>
            </w:r>
            <w:r w:rsidRPr="000227B5">
              <w:t xml:space="preserve"> </w:t>
            </w:r>
          </w:p>
        </w:tc>
        <w:sdt>
          <w:sdtPr>
            <w:id w:val="624808350"/>
            <w:placeholder>
              <w:docPart w:val="DefaultPlaceholder_1082065158"/>
            </w:placeholder>
            <w:showingPlcHdr/>
            <w:text/>
          </w:sdtPr>
          <w:sdtEndPr/>
          <w:sdtContent>
            <w:tc>
              <w:tcPr>
                <w:tcW w:w="7308" w:type="dxa"/>
                <w:tcBorders>
                  <w:top w:val="nil"/>
                  <w:left w:val="nil"/>
                  <w:bottom w:val="single" w:sz="4" w:space="0" w:color="auto"/>
                  <w:right w:val="nil"/>
                </w:tcBorders>
                <w:tcMar>
                  <w:top w:w="58" w:type="dxa"/>
                  <w:bottom w:w="58" w:type="dxa"/>
                </w:tcMar>
                <w:vAlign w:val="center"/>
              </w:tcPr>
              <w:p w14:paraId="3AABD4BD" w14:textId="0527FE0C" w:rsidR="007F60AC" w:rsidRPr="007F60AC" w:rsidRDefault="00665B53" w:rsidP="00EE1259">
                <w:r w:rsidRPr="00F72F9F">
                  <w:rPr>
                    <w:rStyle w:val="PlaceholderText"/>
                  </w:rPr>
                  <w:t>Click here to enter text.</w:t>
                </w:r>
              </w:p>
            </w:tc>
          </w:sdtContent>
        </w:sdt>
      </w:tr>
      <w:tr w:rsidR="007F60AC" w:rsidRPr="007F60AC" w14:paraId="3C2715CE" w14:textId="77777777" w:rsidTr="00AC1676">
        <w:tc>
          <w:tcPr>
            <w:tcW w:w="2268" w:type="dxa"/>
            <w:tcBorders>
              <w:top w:val="nil"/>
              <w:left w:val="nil"/>
              <w:bottom w:val="nil"/>
              <w:right w:val="nil"/>
            </w:tcBorders>
            <w:tcMar>
              <w:top w:w="58" w:type="dxa"/>
              <w:bottom w:w="58" w:type="dxa"/>
            </w:tcMar>
            <w:vAlign w:val="center"/>
          </w:tcPr>
          <w:p w14:paraId="2E77AB42" w14:textId="77777777" w:rsidR="007F60AC" w:rsidRPr="007F60AC" w:rsidRDefault="007F60AC" w:rsidP="007F60AC">
            <w:r>
              <w:t>Board Position</w:t>
            </w:r>
            <w:r>
              <w:tab/>
            </w:r>
          </w:p>
        </w:tc>
        <w:sdt>
          <w:sdtPr>
            <w:id w:val="619566254"/>
            <w:placeholder>
              <w:docPart w:val="DefaultPlaceholder_1082065158"/>
            </w:placeholder>
            <w:showingPlcHdr/>
            <w:text/>
          </w:sdtPr>
          <w:sdtEndPr/>
          <w:sdtContent>
            <w:tc>
              <w:tcPr>
                <w:tcW w:w="7308" w:type="dxa"/>
                <w:tcBorders>
                  <w:top w:val="single" w:sz="4" w:space="0" w:color="auto"/>
                  <w:left w:val="nil"/>
                  <w:bottom w:val="single" w:sz="4" w:space="0" w:color="auto"/>
                  <w:right w:val="nil"/>
                </w:tcBorders>
                <w:tcMar>
                  <w:top w:w="58" w:type="dxa"/>
                  <w:bottom w:w="58" w:type="dxa"/>
                </w:tcMar>
                <w:vAlign w:val="center"/>
              </w:tcPr>
              <w:p w14:paraId="3FF1D938" w14:textId="11A9D04D" w:rsidR="007F60AC" w:rsidRPr="007F60AC" w:rsidRDefault="00665B53" w:rsidP="00EE1259">
                <w:r w:rsidRPr="00F72F9F">
                  <w:rPr>
                    <w:rStyle w:val="PlaceholderText"/>
                  </w:rPr>
                  <w:t>Click here to enter text.</w:t>
                </w:r>
              </w:p>
            </w:tc>
          </w:sdtContent>
        </w:sdt>
      </w:tr>
      <w:tr w:rsidR="007F60AC" w:rsidRPr="007F60AC" w14:paraId="53ED312D" w14:textId="77777777" w:rsidTr="002013B1">
        <w:trPr>
          <w:trHeight w:val="864"/>
        </w:trPr>
        <w:tc>
          <w:tcPr>
            <w:tcW w:w="9576" w:type="dxa"/>
            <w:gridSpan w:val="2"/>
            <w:tcBorders>
              <w:top w:val="nil"/>
              <w:left w:val="nil"/>
              <w:bottom w:val="nil"/>
              <w:right w:val="nil"/>
            </w:tcBorders>
            <w:tcMar>
              <w:top w:w="173" w:type="dxa"/>
              <w:bottom w:w="173" w:type="dxa"/>
            </w:tcMar>
          </w:tcPr>
          <w:p w14:paraId="427C5F38" w14:textId="77777777" w:rsidR="00045ED8" w:rsidRPr="00045ED8" w:rsidRDefault="00045ED8" w:rsidP="00AC1676">
            <w:pPr>
              <w:spacing w:after="120"/>
              <w:rPr>
                <w:b/>
              </w:rPr>
            </w:pPr>
            <w:r w:rsidRPr="00045ED8">
              <w:rPr>
                <w:b/>
              </w:rPr>
              <w:t xml:space="preserve">PMI Election Rules </w:t>
            </w:r>
          </w:p>
          <w:p w14:paraId="385DC9F3" w14:textId="01AC0F12" w:rsidR="00045ED8" w:rsidRDefault="00045ED8" w:rsidP="00045ED8">
            <w:pPr>
              <w:spacing w:after="120"/>
            </w:pPr>
            <w:r w:rsidRPr="00045ED8">
              <w:rPr>
                <w:b/>
              </w:rPr>
              <w:t>1. Use of PMI Funds and/or Resources.</w:t>
            </w:r>
            <w:r>
              <w:t xml:space="preserve"> No funds or resources of the Institute, or its communities or employees, shall be used to support the nomination or election of any candidate or group of candidates except for information posted on the official PMI Election Web site or published through other PMI media in direct support of the election process. </w:t>
            </w:r>
            <w:r w:rsidR="001D2852">
              <w:t xml:space="preserve"> </w:t>
            </w:r>
          </w:p>
          <w:p w14:paraId="01194A9E" w14:textId="2A9D64E8" w:rsidR="00045ED8" w:rsidRDefault="00045ED8" w:rsidP="00045ED8">
            <w:pPr>
              <w:spacing w:after="120"/>
            </w:pPr>
            <w:r w:rsidRPr="00045ED8">
              <w:rPr>
                <w:b/>
              </w:rPr>
              <w:t>2. Candidate</w:t>
            </w:r>
            <w:r>
              <w:rPr>
                <w:b/>
              </w:rPr>
              <w:t xml:space="preserve"> </w:t>
            </w:r>
            <w:r w:rsidRPr="00045ED8">
              <w:rPr>
                <w:b/>
              </w:rPr>
              <w:t>Communication.</w:t>
            </w:r>
            <w:r>
              <w:t xml:space="preserve"> Candidates may communicate, one-on-one, regarding their candidacy only if the communication focuses on their qualifications. Mass communications are prohibited [(e.g., postal mail, telecommunications, email [regardless of whether the message is sent one at a time or simultaneously to a mailing list, meeting announcements, all social networks, etc.)]. The candidates may not make reference to any other candidate or any existing or past Directors</w:t>
            </w:r>
          </w:p>
          <w:p w14:paraId="425052FC" w14:textId="77777777" w:rsidR="00045ED8" w:rsidRDefault="00045ED8" w:rsidP="00045ED8">
            <w:pPr>
              <w:spacing w:after="120"/>
            </w:pPr>
            <w:r w:rsidRPr="00045ED8">
              <w:rPr>
                <w:b/>
              </w:rPr>
              <w:t>3. Campaign Materials.</w:t>
            </w:r>
            <w:r>
              <w:t xml:space="preserve"> No candidate or PMI member may utilize any campaign materials such as posters, buttons/lapel pins, group activities or sponsorships to promote a candidate.</w:t>
            </w:r>
          </w:p>
          <w:p w14:paraId="1E8C613F" w14:textId="77777777" w:rsidR="00045ED8" w:rsidRDefault="00045ED8" w:rsidP="00045ED8">
            <w:pPr>
              <w:spacing w:after="120"/>
            </w:pPr>
            <w:r w:rsidRPr="00045ED8">
              <w:rPr>
                <w:b/>
              </w:rPr>
              <w:t>4. Candidate Communications with the Institute.</w:t>
            </w:r>
            <w:r>
              <w:t xml:space="preserve"> The candidate should discuss the position with former directors or a member of the nominating committee. Specific requirements of the position in terms of time, expense, meeting schedules, and administrative assistance should be explored.</w:t>
            </w:r>
          </w:p>
          <w:p w14:paraId="0A7B68B6" w14:textId="77777777" w:rsidR="00045ED8" w:rsidRDefault="00045ED8" w:rsidP="00045ED8">
            <w:pPr>
              <w:spacing w:after="120"/>
            </w:pPr>
            <w:r w:rsidRPr="00045ED8">
              <w:rPr>
                <w:b/>
              </w:rPr>
              <w:t>5. PMI Promotion of Particular Candidates.</w:t>
            </w:r>
            <w:r>
              <w:t xml:space="preserve"> PMI and its communities may not participate in any activity or provide opportunities at any PMI sponsored or PMI community functions that promotes or negatively impacts a particular candidate.</w:t>
            </w:r>
          </w:p>
          <w:p w14:paraId="3B6CB1C9" w14:textId="77777777" w:rsidR="007F60AC" w:rsidRDefault="00045ED8" w:rsidP="0016404F">
            <w:r w:rsidRPr="00045ED8">
              <w:rPr>
                <w:b/>
              </w:rPr>
              <w:t>6. Compliance with Election Activity Rules of the Board.</w:t>
            </w:r>
            <w:r>
              <w:t xml:space="preserve"> The nomination committee will ensure that all nominees, as a condition of expressing their interest in being a nominee, will submit a signed copy of this Rule of the Board verifying that they have read, understand and agree to abide by these policies and rules. Please read the personal statement in the attached file. Please sign and send to me</w:t>
            </w:r>
          </w:p>
        </w:tc>
      </w:tr>
      <w:tr w:rsidR="007F60AC" w:rsidRPr="007F60AC" w14:paraId="6EEDA8C8" w14:textId="77777777" w:rsidTr="0016404F">
        <w:trPr>
          <w:trHeight w:val="864"/>
        </w:trPr>
        <w:tc>
          <w:tcPr>
            <w:tcW w:w="9576" w:type="dxa"/>
            <w:gridSpan w:val="2"/>
            <w:tcBorders>
              <w:top w:val="nil"/>
              <w:left w:val="nil"/>
              <w:bottom w:val="nil"/>
              <w:right w:val="nil"/>
            </w:tcBorders>
            <w:tcMar>
              <w:top w:w="86" w:type="dxa"/>
              <w:bottom w:w="101" w:type="dxa"/>
            </w:tcMar>
          </w:tcPr>
          <w:p w14:paraId="4D847E4A" w14:textId="6ADF51FE" w:rsidR="006F35F9" w:rsidRPr="006F35F9" w:rsidRDefault="006F35F9" w:rsidP="006F35F9"/>
        </w:tc>
      </w:tr>
      <w:tr w:rsidR="00AC1676" w:rsidRPr="007F60AC" w14:paraId="189B0F80" w14:textId="77777777" w:rsidTr="000F3A86">
        <w:tc>
          <w:tcPr>
            <w:tcW w:w="2268" w:type="dxa"/>
            <w:tcBorders>
              <w:top w:val="nil"/>
              <w:left w:val="nil"/>
              <w:bottom w:val="nil"/>
              <w:right w:val="nil"/>
            </w:tcBorders>
            <w:tcMar>
              <w:top w:w="58" w:type="dxa"/>
              <w:bottom w:w="58" w:type="dxa"/>
            </w:tcMar>
            <w:vAlign w:val="center"/>
          </w:tcPr>
          <w:p w14:paraId="2E7100EF" w14:textId="77777777" w:rsidR="00AC1676" w:rsidRPr="007F60AC" w:rsidRDefault="00AC1676" w:rsidP="00AC1676">
            <w:pPr>
              <w:tabs>
                <w:tab w:val="left" w:pos="1620"/>
              </w:tabs>
            </w:pPr>
            <w:r>
              <w:t>Candidate Signature</w:t>
            </w:r>
            <w:r w:rsidRPr="000227B5">
              <w:t xml:space="preserve"> </w:t>
            </w:r>
          </w:p>
        </w:tc>
        <w:tc>
          <w:tcPr>
            <w:tcW w:w="7308" w:type="dxa"/>
            <w:tcBorders>
              <w:top w:val="nil"/>
              <w:left w:val="nil"/>
              <w:bottom w:val="single" w:sz="4" w:space="0" w:color="auto"/>
              <w:right w:val="nil"/>
            </w:tcBorders>
            <w:tcMar>
              <w:top w:w="58" w:type="dxa"/>
              <w:bottom w:w="58" w:type="dxa"/>
            </w:tcMar>
            <w:vAlign w:val="center"/>
          </w:tcPr>
          <w:p w14:paraId="403DA977" w14:textId="3AFCC73A" w:rsidR="00AC1676" w:rsidRPr="007F60AC" w:rsidRDefault="00AC1676" w:rsidP="000F3A86"/>
        </w:tc>
      </w:tr>
      <w:tr w:rsidR="00AC1676" w:rsidRPr="007F60AC" w14:paraId="12899396" w14:textId="77777777" w:rsidTr="000F3A86">
        <w:tc>
          <w:tcPr>
            <w:tcW w:w="2268" w:type="dxa"/>
            <w:tcBorders>
              <w:top w:val="nil"/>
              <w:left w:val="nil"/>
              <w:bottom w:val="nil"/>
              <w:right w:val="nil"/>
            </w:tcBorders>
            <w:tcMar>
              <w:top w:w="58" w:type="dxa"/>
              <w:bottom w:w="58" w:type="dxa"/>
            </w:tcMar>
            <w:vAlign w:val="center"/>
          </w:tcPr>
          <w:p w14:paraId="0FAE701A" w14:textId="77777777" w:rsidR="00AC1676" w:rsidRPr="007F60AC" w:rsidRDefault="00AC1676" w:rsidP="000F3A86">
            <w:pPr>
              <w:tabs>
                <w:tab w:val="left" w:pos="1620"/>
              </w:tabs>
            </w:pPr>
            <w:r>
              <w:t>Date</w:t>
            </w:r>
            <w:r w:rsidRPr="000227B5">
              <w:t xml:space="preserve"> </w:t>
            </w:r>
          </w:p>
        </w:tc>
        <w:sdt>
          <w:sdtPr>
            <w:id w:val="132833866"/>
            <w:placeholder>
              <w:docPart w:val="DefaultPlaceholder_1082065158"/>
            </w:placeholder>
            <w:showingPlcHdr/>
            <w:text/>
          </w:sdtPr>
          <w:sdtEndPr/>
          <w:sdtContent>
            <w:tc>
              <w:tcPr>
                <w:tcW w:w="7308" w:type="dxa"/>
                <w:tcBorders>
                  <w:top w:val="nil"/>
                  <w:left w:val="nil"/>
                  <w:bottom w:val="single" w:sz="4" w:space="0" w:color="auto"/>
                  <w:right w:val="nil"/>
                </w:tcBorders>
                <w:tcMar>
                  <w:top w:w="58" w:type="dxa"/>
                  <w:bottom w:w="58" w:type="dxa"/>
                </w:tcMar>
                <w:vAlign w:val="center"/>
              </w:tcPr>
              <w:p w14:paraId="320F5DAD" w14:textId="5243B38F" w:rsidR="00AC1676" w:rsidRPr="007F60AC" w:rsidRDefault="00665B53" w:rsidP="00D74E39">
                <w:r w:rsidRPr="00F72F9F">
                  <w:rPr>
                    <w:rStyle w:val="PlaceholderText"/>
                  </w:rPr>
                  <w:t>Click here to enter text.</w:t>
                </w:r>
              </w:p>
            </w:tc>
          </w:sdtContent>
        </w:sdt>
      </w:tr>
      <w:tr w:rsidR="00AC1676" w:rsidRPr="007F60AC" w14:paraId="7D88D05F" w14:textId="77777777" w:rsidTr="0097489E">
        <w:tc>
          <w:tcPr>
            <w:tcW w:w="9576" w:type="dxa"/>
            <w:gridSpan w:val="2"/>
            <w:tcBorders>
              <w:top w:val="nil"/>
              <w:left w:val="nil"/>
              <w:bottom w:val="nil"/>
              <w:right w:val="nil"/>
            </w:tcBorders>
            <w:tcMar>
              <w:top w:w="58" w:type="dxa"/>
              <w:bottom w:w="58" w:type="dxa"/>
            </w:tcMar>
            <w:vAlign w:val="center"/>
          </w:tcPr>
          <w:p w14:paraId="42EF9DE2" w14:textId="63066549" w:rsidR="00AC1676" w:rsidRPr="007F60AC" w:rsidRDefault="00AC1676" w:rsidP="00047951">
            <w:pPr>
              <w:spacing w:before="120"/>
            </w:pPr>
            <w:r w:rsidRPr="002013B1">
              <w:rPr>
                <w:sz w:val="20"/>
              </w:rPr>
              <w:t xml:space="preserve">Return completed Personal Statement </w:t>
            </w:r>
            <w:r w:rsidR="00A11953">
              <w:rPr>
                <w:sz w:val="20"/>
              </w:rPr>
              <w:t xml:space="preserve">by </w:t>
            </w:r>
            <w:r w:rsidR="00957EE2">
              <w:rPr>
                <w:sz w:val="20"/>
              </w:rPr>
              <w:t xml:space="preserve">the deadline </w:t>
            </w:r>
            <w:r w:rsidRPr="002013B1">
              <w:rPr>
                <w:sz w:val="20"/>
              </w:rPr>
              <w:t xml:space="preserve">to: </w:t>
            </w:r>
            <w:hyperlink r:id="rId12" w:history="1">
              <w:r w:rsidR="00687A9F" w:rsidRPr="00A25826">
                <w:rPr>
                  <w:rStyle w:val="Hyperlink"/>
                  <w:sz w:val="20"/>
                </w:rPr>
                <w:t>ElectionsDirector@pminac.com</w:t>
              </w:r>
            </w:hyperlink>
          </w:p>
        </w:tc>
      </w:tr>
    </w:tbl>
    <w:p w14:paraId="04AED496" w14:textId="77777777" w:rsidR="00645AE6" w:rsidRPr="0016404F" w:rsidRDefault="00645AE6" w:rsidP="0016404F">
      <w:pPr>
        <w:rPr>
          <w:sz w:val="14"/>
        </w:rPr>
      </w:pPr>
    </w:p>
    <w:sectPr w:rsidR="00645AE6" w:rsidRPr="0016404F" w:rsidSect="00045ED8">
      <w:headerReference w:type="default" r:id="rId13"/>
      <w:footerReference w:type="default" r:id="rId14"/>
      <w:type w:val="continuous"/>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16EA7" w14:textId="77777777" w:rsidR="00FD1129" w:rsidRDefault="00FD1129" w:rsidP="001066F1">
      <w:pPr>
        <w:spacing w:after="0" w:line="240" w:lineRule="auto"/>
      </w:pPr>
      <w:r>
        <w:separator/>
      </w:r>
    </w:p>
  </w:endnote>
  <w:endnote w:type="continuationSeparator" w:id="0">
    <w:p w14:paraId="53DFCCB5" w14:textId="77777777" w:rsidR="00FD1129" w:rsidRDefault="00FD1129" w:rsidP="0010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8F30A" w14:textId="40D06C89" w:rsidR="0008560D" w:rsidRPr="004F0714" w:rsidRDefault="00AF3C03">
    <w:pPr>
      <w:pStyle w:val="Footer"/>
      <w:rPr>
        <w:lang w:val="en-US"/>
      </w:rPr>
    </w:pPr>
    <w:r>
      <w:rPr>
        <w:noProof/>
        <w:sz w:val="16"/>
        <w:szCs w:val="16"/>
        <w:lang w:val="en-US"/>
      </w:rPr>
      <mc:AlternateContent>
        <mc:Choice Requires="wps">
          <w:drawing>
            <wp:anchor distT="0" distB="0" distL="114300" distR="114300" simplePos="0" relativeHeight="251660288" behindDoc="0" locked="0" layoutInCell="0" allowOverlap="1" wp14:anchorId="7262D2B8" wp14:editId="5823A0DC">
              <wp:simplePos x="0" y="0"/>
              <wp:positionH relativeFrom="page">
                <wp:posOffset>0</wp:posOffset>
              </wp:positionH>
              <wp:positionV relativeFrom="page">
                <wp:posOffset>9594215</wp:posOffset>
              </wp:positionV>
              <wp:extent cx="7772400" cy="273050"/>
              <wp:effectExtent l="0" t="0" r="0" b="12700"/>
              <wp:wrapNone/>
              <wp:docPr id="1" name="MSIPCM7d0a4b8ab91361035789b907"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44B55" w14:textId="7AA9BDEB" w:rsidR="00AF3C03" w:rsidRPr="00AF3C03" w:rsidRDefault="00AF3C03" w:rsidP="00AF3C03">
                          <w:pPr>
                            <w:spacing w:after="0"/>
                            <w:rPr>
                              <w:rFonts w:ascii="Calibri" w:hAnsi="Calibri" w:cs="Calibri"/>
                              <w:color w:val="000000"/>
                            </w:rPr>
                          </w:pPr>
                          <w:r w:rsidRPr="00AF3C0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62D2B8" id="_x0000_t202" coordsize="21600,21600" o:spt="202" path="m,l,21600r21600,l21600,xe">
              <v:stroke joinstyle="miter"/>
              <v:path gradientshapeok="t" o:connecttype="rect"/>
            </v:shapetype>
            <v:shape id="MSIPCM7d0a4b8ab91361035789b907"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5xpOcB8DAAA4BgAADgAAAAAA&#10;AAAAAAAAAAAuAgAAZHJzL2Uyb0RvYy54bWxQSwECLQAUAAYACAAAACEAGAVA3N4AAAALAQAADwAA&#10;AAAAAAAAAAAAAAB5BQAAZHJzL2Rvd25yZXYueG1sUEsFBgAAAAAEAAQA8wAAAIQGAAAAAA==&#10;" o:allowincell="f" filled="f" stroked="f" strokeweight=".5pt">
              <v:fill o:detectmouseclick="t"/>
              <v:textbox inset="20pt,0,,0">
                <w:txbxContent>
                  <w:p w14:paraId="65644B55" w14:textId="7AA9BDEB" w:rsidR="00AF3C03" w:rsidRPr="00AF3C03" w:rsidRDefault="00AF3C03" w:rsidP="00AF3C03">
                    <w:pPr>
                      <w:spacing w:after="0"/>
                      <w:rPr>
                        <w:rFonts w:ascii="Calibri" w:hAnsi="Calibri" w:cs="Calibri"/>
                        <w:color w:val="000000"/>
                      </w:rPr>
                    </w:pPr>
                    <w:r w:rsidRPr="00AF3C03">
                      <w:rPr>
                        <w:rFonts w:ascii="Calibri" w:hAnsi="Calibri" w:cs="Calibri"/>
                        <w:color w:val="000000"/>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C0A69" w14:textId="66347D22" w:rsidR="00645AE6" w:rsidRDefault="00AF3C03" w:rsidP="003D6B37">
    <w:pPr>
      <w:pStyle w:val="Footer"/>
      <w:pBdr>
        <w:top w:val="thinThickSmallGap" w:sz="24" w:space="1" w:color="365F91" w:themeColor="accent1" w:themeShade="BF"/>
      </w:pBdr>
      <w:rPr>
        <w:sz w:val="18"/>
      </w:rPr>
    </w:pPr>
    <w:r>
      <w:rPr>
        <w:noProof/>
        <w:sz w:val="18"/>
        <w:lang w:val="en-US"/>
      </w:rPr>
      <mc:AlternateContent>
        <mc:Choice Requires="wps">
          <w:drawing>
            <wp:anchor distT="0" distB="0" distL="114300" distR="114300" simplePos="0" relativeHeight="251661312" behindDoc="0" locked="0" layoutInCell="0" allowOverlap="1" wp14:anchorId="5F0946D0" wp14:editId="3E0AE777">
              <wp:simplePos x="0" y="0"/>
              <wp:positionH relativeFrom="page">
                <wp:posOffset>0</wp:posOffset>
              </wp:positionH>
              <wp:positionV relativeFrom="page">
                <wp:posOffset>9594453</wp:posOffset>
              </wp:positionV>
              <wp:extent cx="7772400" cy="273050"/>
              <wp:effectExtent l="0" t="0" r="0" b="12700"/>
              <wp:wrapNone/>
              <wp:docPr id="2" name="MSIPCM12f343828a07972b2050f57b" descr="{&quot;HashCode&quot;:-154267878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E02D8" w14:textId="38843F94" w:rsidR="00AF3C03" w:rsidRPr="00AF3C03" w:rsidRDefault="00AF3C03" w:rsidP="00AF3C03">
                          <w:pPr>
                            <w:spacing w:after="0"/>
                            <w:rPr>
                              <w:rFonts w:ascii="Calibri" w:hAnsi="Calibri" w:cs="Calibri"/>
                              <w:color w:val="000000"/>
                            </w:rPr>
                          </w:pPr>
                          <w:r w:rsidRPr="00AF3C0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0946D0" id="_x0000_t202" coordsize="21600,21600" o:spt="202" path="m,l,21600r21600,l21600,xe">
              <v:stroke joinstyle="miter"/>
              <v:path gradientshapeok="t" o:connecttype="rect"/>
            </v:shapetype>
            <v:shape id="MSIPCM12f343828a07972b2050f57b" o:spid="_x0000_s1027" type="#_x0000_t202" alt="{&quot;HashCode&quot;:-1542678785,&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7jZcQGwMAAD8GAAAOAAAAAAAAAAAA&#10;AAAAAC4CAABkcnMvZTJvRG9jLnhtbFBLAQItABQABgAIAAAAIQAYBUDc3gAAAAsBAAAPAAAAAAAA&#10;AAAAAAAAAHUFAABkcnMvZG93bnJldi54bWxQSwUGAAAAAAQABADzAAAAgAYAAAAA&#10;" o:allowincell="f" filled="f" stroked="f" strokeweight=".5pt">
              <v:fill o:detectmouseclick="t"/>
              <v:textbox inset="20pt,0,,0">
                <w:txbxContent>
                  <w:p w14:paraId="568E02D8" w14:textId="38843F94" w:rsidR="00AF3C03" w:rsidRPr="00AF3C03" w:rsidRDefault="00AF3C03" w:rsidP="00AF3C03">
                    <w:pPr>
                      <w:spacing w:after="0"/>
                      <w:rPr>
                        <w:rFonts w:ascii="Calibri" w:hAnsi="Calibri" w:cs="Calibri"/>
                        <w:color w:val="000000"/>
                      </w:rPr>
                    </w:pPr>
                    <w:r w:rsidRPr="00AF3C03">
                      <w:rPr>
                        <w:rFonts w:ascii="Calibri" w:hAnsi="Calibri" w:cs="Calibri"/>
                        <w:color w:val="000000"/>
                      </w:rPr>
                      <w:t>Classification: Protected A</w:t>
                    </w:r>
                  </w:p>
                </w:txbxContent>
              </v:textbox>
              <w10:wrap anchorx="page" anchory="page"/>
            </v:shape>
          </w:pict>
        </mc:Fallback>
      </mc:AlternateContent>
    </w:r>
    <w:r w:rsidR="00645AE6" w:rsidRPr="003D6B37">
      <w:rPr>
        <w:sz w:val="18"/>
      </w:rPr>
      <w:t xml:space="preserve">PMINAC </w:t>
    </w:r>
    <w:r w:rsidR="00645AE6">
      <w:rPr>
        <w:sz w:val="18"/>
      </w:rPr>
      <w:t>Board of Directors Biography and Election Statement</w:t>
    </w:r>
    <w:r w:rsidR="00645AE6">
      <w:rPr>
        <w:sz w:val="18"/>
      </w:rPr>
      <w:tab/>
    </w:r>
    <w:r w:rsidR="00645AE6">
      <w:rPr>
        <w:sz w:val="18"/>
      </w:rPr>
      <w:tab/>
    </w:r>
    <w:r w:rsidR="00645AE6" w:rsidRPr="000227B5">
      <w:rPr>
        <w:rFonts w:cstheme="minorHAnsi"/>
        <w:sz w:val="18"/>
      </w:rPr>
      <w:t xml:space="preserve">Page </w:t>
    </w:r>
    <w:r w:rsidR="00645AE6" w:rsidRPr="000227B5">
      <w:rPr>
        <w:rFonts w:cstheme="minorHAnsi"/>
        <w:sz w:val="18"/>
      </w:rPr>
      <w:fldChar w:fldCharType="begin"/>
    </w:r>
    <w:r w:rsidR="00645AE6" w:rsidRPr="000227B5">
      <w:rPr>
        <w:rFonts w:cstheme="minorHAnsi"/>
        <w:sz w:val="18"/>
      </w:rPr>
      <w:instrText xml:space="preserve"> PAGE </w:instrText>
    </w:r>
    <w:r w:rsidR="00645AE6" w:rsidRPr="000227B5">
      <w:rPr>
        <w:rFonts w:cstheme="minorHAnsi"/>
        <w:sz w:val="18"/>
      </w:rPr>
      <w:fldChar w:fldCharType="separate"/>
    </w:r>
    <w:r w:rsidR="00047951">
      <w:rPr>
        <w:rFonts w:cstheme="minorHAnsi"/>
        <w:noProof/>
        <w:sz w:val="18"/>
      </w:rPr>
      <w:t>2</w:t>
    </w:r>
    <w:r w:rsidR="00645AE6" w:rsidRPr="000227B5">
      <w:rPr>
        <w:rFonts w:cstheme="minorHAnsi"/>
        <w:sz w:val="18"/>
      </w:rPr>
      <w:fldChar w:fldCharType="end"/>
    </w:r>
    <w:r w:rsidR="00645AE6" w:rsidRPr="000227B5">
      <w:rPr>
        <w:rFonts w:cstheme="minorHAnsi"/>
        <w:sz w:val="18"/>
      </w:rPr>
      <w:t xml:space="preserve"> of </w:t>
    </w:r>
    <w:r w:rsidR="00645AE6" w:rsidRPr="000227B5">
      <w:rPr>
        <w:rFonts w:cstheme="minorHAnsi"/>
        <w:sz w:val="18"/>
      </w:rPr>
      <w:fldChar w:fldCharType="begin"/>
    </w:r>
    <w:r w:rsidR="00645AE6" w:rsidRPr="000227B5">
      <w:rPr>
        <w:rFonts w:cstheme="minorHAnsi"/>
        <w:sz w:val="18"/>
      </w:rPr>
      <w:instrText xml:space="preserve"> NUMPAGES  </w:instrText>
    </w:r>
    <w:r w:rsidR="00645AE6" w:rsidRPr="000227B5">
      <w:rPr>
        <w:rFonts w:cstheme="minorHAnsi"/>
        <w:sz w:val="18"/>
      </w:rPr>
      <w:fldChar w:fldCharType="separate"/>
    </w:r>
    <w:r w:rsidR="00047951">
      <w:rPr>
        <w:rFonts w:cstheme="minorHAnsi"/>
        <w:noProof/>
        <w:sz w:val="18"/>
      </w:rPr>
      <w:t>2</w:t>
    </w:r>
    <w:r w:rsidR="00645AE6" w:rsidRPr="000227B5">
      <w:rPr>
        <w:rFonts w:cstheme="minorHAns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01ED53" w14:textId="77777777" w:rsidR="00FD1129" w:rsidRDefault="00FD1129" w:rsidP="001066F1">
      <w:pPr>
        <w:spacing w:after="0" w:line="240" w:lineRule="auto"/>
      </w:pPr>
      <w:r>
        <w:separator/>
      </w:r>
    </w:p>
  </w:footnote>
  <w:footnote w:type="continuationSeparator" w:id="0">
    <w:p w14:paraId="33F5152E" w14:textId="77777777" w:rsidR="00FD1129" w:rsidRDefault="00FD1129" w:rsidP="00106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48CFF4" w14:textId="278DA430" w:rsidR="00D96892" w:rsidRDefault="004F0714" w:rsidP="00D96892">
    <w:pPr>
      <w:pStyle w:val="Header"/>
      <w:tabs>
        <w:tab w:val="clear" w:pos="4680"/>
        <w:tab w:val="clear" w:pos="9360"/>
        <w:tab w:val="left" w:pos="3300"/>
      </w:tabs>
      <w:jc w:val="right"/>
      <w:rPr>
        <w:b/>
        <w:sz w:val="36"/>
        <w:szCs w:val="36"/>
      </w:rPr>
    </w:pPr>
    <w:r>
      <w:rPr>
        <w:noProof/>
        <w:lang w:val="en-US"/>
      </w:rPr>
      <w:drawing>
        <wp:anchor distT="0" distB="0" distL="114300" distR="114300" simplePos="0" relativeHeight="251659264" behindDoc="0" locked="0" layoutInCell="1" allowOverlap="1" wp14:anchorId="7987A022" wp14:editId="6FE21AB2">
          <wp:simplePos x="0" y="0"/>
          <wp:positionH relativeFrom="column">
            <wp:posOffset>28575</wp:posOffset>
          </wp:positionH>
          <wp:positionV relativeFrom="paragraph">
            <wp:posOffset>-35560</wp:posOffset>
          </wp:positionV>
          <wp:extent cx="2316477" cy="76200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6477" cy="762000"/>
                  </a:xfrm>
                  <a:prstGeom prst="rect">
                    <a:avLst/>
                  </a:prstGeom>
                </pic:spPr>
              </pic:pic>
            </a:graphicData>
          </a:graphic>
        </wp:anchor>
      </w:drawing>
    </w:r>
    <w:r w:rsidR="00DF3CE5" w:rsidRPr="00A5154E">
      <w:rPr>
        <w:b/>
        <w:sz w:val="36"/>
        <w:szCs w:val="36"/>
      </w:rPr>
      <w:t>PMI</w:t>
    </w:r>
    <w:r w:rsidR="00D96892">
      <w:rPr>
        <w:b/>
        <w:sz w:val="36"/>
        <w:szCs w:val="36"/>
      </w:rPr>
      <w:t xml:space="preserve"> </w:t>
    </w:r>
    <w:r w:rsidR="00DF3CE5" w:rsidRPr="00A5154E">
      <w:rPr>
        <w:b/>
        <w:sz w:val="36"/>
        <w:szCs w:val="36"/>
      </w:rPr>
      <w:t>N</w:t>
    </w:r>
    <w:r w:rsidR="00D96892">
      <w:rPr>
        <w:b/>
        <w:sz w:val="36"/>
        <w:szCs w:val="36"/>
      </w:rPr>
      <w:t xml:space="preserve">orthern </w:t>
    </w:r>
    <w:r w:rsidR="00DF3CE5" w:rsidRPr="00A5154E">
      <w:rPr>
        <w:b/>
        <w:sz w:val="36"/>
        <w:szCs w:val="36"/>
      </w:rPr>
      <w:t>A</w:t>
    </w:r>
    <w:r w:rsidR="00D96892">
      <w:rPr>
        <w:b/>
        <w:sz w:val="36"/>
        <w:szCs w:val="36"/>
      </w:rPr>
      <w:t>lberta Chapter</w:t>
    </w:r>
  </w:p>
  <w:p w14:paraId="265E788B" w14:textId="36459C65" w:rsidR="00DF3CE5" w:rsidRPr="00A5154E" w:rsidRDefault="00DF3CE5" w:rsidP="00A5154E">
    <w:pPr>
      <w:pStyle w:val="Header"/>
      <w:tabs>
        <w:tab w:val="clear" w:pos="4680"/>
        <w:tab w:val="clear" w:pos="9360"/>
        <w:tab w:val="left" w:pos="3300"/>
      </w:tabs>
      <w:jc w:val="right"/>
      <w:rPr>
        <w:b/>
        <w:sz w:val="36"/>
        <w:szCs w:val="36"/>
      </w:rPr>
    </w:pPr>
    <w:bookmarkStart w:id="0" w:name="_gjdgxs" w:colFirst="0" w:colLast="0"/>
    <w:bookmarkEnd w:id="0"/>
    <w:r w:rsidRPr="00A5154E">
      <w:rPr>
        <w:b/>
        <w:sz w:val="36"/>
        <w:szCs w:val="36"/>
      </w:rPr>
      <w:t xml:space="preserve"> Board of Directors</w:t>
    </w:r>
  </w:p>
  <w:p w14:paraId="1143291E" w14:textId="4ACBE7E2" w:rsidR="003F23FE" w:rsidRPr="00A5154E" w:rsidRDefault="000E6A35" w:rsidP="00DF3CE5">
    <w:pPr>
      <w:pStyle w:val="Header"/>
      <w:tabs>
        <w:tab w:val="clear" w:pos="4680"/>
        <w:tab w:val="clear" w:pos="9360"/>
        <w:tab w:val="left" w:pos="3300"/>
      </w:tabs>
      <w:jc w:val="right"/>
      <w:rPr>
        <w:b/>
        <w:smallCaps/>
        <w:sz w:val="36"/>
        <w:szCs w:val="36"/>
      </w:rPr>
    </w:pPr>
    <w:r>
      <w:rPr>
        <w:b/>
        <w:smallCaps/>
        <w:sz w:val="36"/>
        <w:szCs w:val="36"/>
      </w:rPr>
      <w:t>Election 20</w:t>
    </w:r>
    <w:r w:rsidR="00306F27">
      <w:rPr>
        <w:b/>
        <w:smallCaps/>
        <w:sz w:val="36"/>
        <w:szCs w:val="36"/>
      </w:rPr>
      <w:t>2</w:t>
    </w:r>
    <w:r w:rsidR="00665B53">
      <w:rPr>
        <w:b/>
        <w:smallCaps/>
        <w:sz w:val="36"/>
        <w:szCs w:val="3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53B00" w14:textId="77777777" w:rsidR="003D6B37" w:rsidRPr="003D6B37" w:rsidRDefault="003D6B37" w:rsidP="003D6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9A07E8"/>
    <w:multiLevelType w:val="hybridMultilevel"/>
    <w:tmpl w:val="9D02C2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7319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tDAzNjKyMDc2MjBR0lEKTi0uzszPAykwrAUAPN2EVCwAAAA="/>
  </w:docVars>
  <w:rsids>
    <w:rsidRoot w:val="001066F1"/>
    <w:rsid w:val="000227B5"/>
    <w:rsid w:val="00026A26"/>
    <w:rsid w:val="000349C1"/>
    <w:rsid w:val="000365DE"/>
    <w:rsid w:val="00045ED8"/>
    <w:rsid w:val="00047951"/>
    <w:rsid w:val="00047E28"/>
    <w:rsid w:val="00051E2C"/>
    <w:rsid w:val="00070337"/>
    <w:rsid w:val="0008560D"/>
    <w:rsid w:val="000909BB"/>
    <w:rsid w:val="000A7F35"/>
    <w:rsid w:val="000C1530"/>
    <w:rsid w:val="000D19DC"/>
    <w:rsid w:val="000D34F5"/>
    <w:rsid w:val="000D7BDA"/>
    <w:rsid w:val="000E6A35"/>
    <w:rsid w:val="001066F1"/>
    <w:rsid w:val="00106851"/>
    <w:rsid w:val="0016404F"/>
    <w:rsid w:val="00181BF1"/>
    <w:rsid w:val="001D1356"/>
    <w:rsid w:val="001D2852"/>
    <w:rsid w:val="002013B1"/>
    <w:rsid w:val="00213E39"/>
    <w:rsid w:val="002336E8"/>
    <w:rsid w:val="0023450C"/>
    <w:rsid w:val="00263624"/>
    <w:rsid w:val="002F5E41"/>
    <w:rsid w:val="00306F27"/>
    <w:rsid w:val="0032245F"/>
    <w:rsid w:val="00383695"/>
    <w:rsid w:val="003B519A"/>
    <w:rsid w:val="003D6B37"/>
    <w:rsid w:val="003E3E15"/>
    <w:rsid w:val="003F23FE"/>
    <w:rsid w:val="00401C04"/>
    <w:rsid w:val="00405579"/>
    <w:rsid w:val="004B25A8"/>
    <w:rsid w:val="004F0714"/>
    <w:rsid w:val="005879F4"/>
    <w:rsid w:val="005B32C3"/>
    <w:rsid w:val="005E63DF"/>
    <w:rsid w:val="00645AE6"/>
    <w:rsid w:val="00660405"/>
    <w:rsid w:val="00665B53"/>
    <w:rsid w:val="00673925"/>
    <w:rsid w:val="00687A9F"/>
    <w:rsid w:val="006B3DBB"/>
    <w:rsid w:val="006E0F6B"/>
    <w:rsid w:val="006F35F9"/>
    <w:rsid w:val="007224D2"/>
    <w:rsid w:val="00723C83"/>
    <w:rsid w:val="00727FE4"/>
    <w:rsid w:val="00773C65"/>
    <w:rsid w:val="007A0655"/>
    <w:rsid w:val="007D1465"/>
    <w:rsid w:val="007F60AC"/>
    <w:rsid w:val="00957EE2"/>
    <w:rsid w:val="009C4718"/>
    <w:rsid w:val="00A00627"/>
    <w:rsid w:val="00A11953"/>
    <w:rsid w:val="00A14C8A"/>
    <w:rsid w:val="00A37F10"/>
    <w:rsid w:val="00A5154E"/>
    <w:rsid w:val="00A609F6"/>
    <w:rsid w:val="00A74132"/>
    <w:rsid w:val="00A90445"/>
    <w:rsid w:val="00AA1A7A"/>
    <w:rsid w:val="00AC1676"/>
    <w:rsid w:val="00AF351A"/>
    <w:rsid w:val="00AF3C03"/>
    <w:rsid w:val="00B14400"/>
    <w:rsid w:val="00B21068"/>
    <w:rsid w:val="00B516AE"/>
    <w:rsid w:val="00B57A7F"/>
    <w:rsid w:val="00B65012"/>
    <w:rsid w:val="00B84B24"/>
    <w:rsid w:val="00B90713"/>
    <w:rsid w:val="00BA3098"/>
    <w:rsid w:val="00BD1BE9"/>
    <w:rsid w:val="00BD6FE0"/>
    <w:rsid w:val="00BF67D4"/>
    <w:rsid w:val="00C0351C"/>
    <w:rsid w:val="00C57A5B"/>
    <w:rsid w:val="00C768A5"/>
    <w:rsid w:val="00CA4116"/>
    <w:rsid w:val="00CA7226"/>
    <w:rsid w:val="00CC2B37"/>
    <w:rsid w:val="00CE5F06"/>
    <w:rsid w:val="00D11E7B"/>
    <w:rsid w:val="00D413A5"/>
    <w:rsid w:val="00D5073A"/>
    <w:rsid w:val="00D74E39"/>
    <w:rsid w:val="00D96892"/>
    <w:rsid w:val="00DC046B"/>
    <w:rsid w:val="00DC4A65"/>
    <w:rsid w:val="00DF3CE5"/>
    <w:rsid w:val="00E1351A"/>
    <w:rsid w:val="00E16526"/>
    <w:rsid w:val="00E23626"/>
    <w:rsid w:val="00E50A75"/>
    <w:rsid w:val="00E5608D"/>
    <w:rsid w:val="00E82E58"/>
    <w:rsid w:val="00EB3FD8"/>
    <w:rsid w:val="00ED16F4"/>
    <w:rsid w:val="00EE1259"/>
    <w:rsid w:val="00F043B0"/>
    <w:rsid w:val="00F0784A"/>
    <w:rsid w:val="00F50AC9"/>
    <w:rsid w:val="00FC6A09"/>
    <w:rsid w:val="00FD1129"/>
    <w:rsid w:val="00FD2941"/>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700A9"/>
  <w15:docId w15:val="{796D7395-4E45-4301-A1C1-875E3CFA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5F"/>
  </w:style>
  <w:style w:type="paragraph" w:styleId="Heading1">
    <w:name w:val="heading 1"/>
    <w:basedOn w:val="Normal"/>
    <w:next w:val="Normal"/>
    <w:link w:val="Heading1Char"/>
    <w:uiPriority w:val="9"/>
    <w:qFormat/>
    <w:rsid w:val="00660405"/>
    <w:pPr>
      <w:keepNext/>
      <w:keepLines/>
      <w:spacing w:before="480" w:after="0" w:line="24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60405"/>
    <w:pPr>
      <w:keepNext/>
      <w:keepLines/>
      <w:spacing w:before="240" w:after="0" w:line="240" w:lineRule="auto"/>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0405"/>
    <w:rPr>
      <w:rFonts w:eastAsiaTheme="majorEastAsia" w:cstheme="majorBidi"/>
      <w:b/>
      <w:bCs/>
      <w:color w:val="000000" w:themeColor="text1"/>
      <w:sz w:val="26"/>
      <w:szCs w:val="26"/>
    </w:rPr>
  </w:style>
  <w:style w:type="character" w:customStyle="1" w:styleId="Heading1Char">
    <w:name w:val="Heading 1 Char"/>
    <w:basedOn w:val="DefaultParagraphFont"/>
    <w:link w:val="Heading1"/>
    <w:uiPriority w:val="9"/>
    <w:rsid w:val="00660405"/>
    <w:rPr>
      <w:rFonts w:eastAsiaTheme="majorEastAsia" w:cstheme="majorBidi"/>
      <w:b/>
      <w:bCs/>
      <w:color w:val="000000" w:themeColor="text1"/>
      <w:sz w:val="28"/>
      <w:szCs w:val="28"/>
    </w:rPr>
  </w:style>
  <w:style w:type="paragraph" w:styleId="Header">
    <w:name w:val="header"/>
    <w:basedOn w:val="Normal"/>
    <w:link w:val="HeaderChar"/>
    <w:uiPriority w:val="99"/>
    <w:unhideWhenUsed/>
    <w:rsid w:val="00106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6F1"/>
  </w:style>
  <w:style w:type="paragraph" w:styleId="Footer">
    <w:name w:val="footer"/>
    <w:basedOn w:val="Normal"/>
    <w:link w:val="FooterChar"/>
    <w:uiPriority w:val="99"/>
    <w:unhideWhenUsed/>
    <w:rsid w:val="00106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6F1"/>
  </w:style>
  <w:style w:type="paragraph" w:styleId="BalloonText">
    <w:name w:val="Balloon Text"/>
    <w:basedOn w:val="Normal"/>
    <w:link w:val="BalloonTextChar"/>
    <w:uiPriority w:val="99"/>
    <w:semiHidden/>
    <w:unhideWhenUsed/>
    <w:rsid w:val="0010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6F1"/>
    <w:rPr>
      <w:rFonts w:ascii="Tahoma" w:hAnsi="Tahoma" w:cs="Tahoma"/>
      <w:sz w:val="16"/>
      <w:szCs w:val="16"/>
    </w:rPr>
  </w:style>
  <w:style w:type="character" w:styleId="PlaceholderText">
    <w:name w:val="Placeholder Text"/>
    <w:basedOn w:val="DefaultParagraphFont"/>
    <w:uiPriority w:val="99"/>
    <w:semiHidden/>
    <w:rsid w:val="00D96892"/>
    <w:rPr>
      <w:color w:val="808080"/>
    </w:rPr>
  </w:style>
  <w:style w:type="table" w:styleId="TableGrid">
    <w:name w:val="Table Grid"/>
    <w:basedOn w:val="TableNormal"/>
    <w:uiPriority w:val="59"/>
    <w:rsid w:val="00C5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B24"/>
    <w:pPr>
      <w:ind w:left="720"/>
      <w:contextualSpacing/>
    </w:pPr>
  </w:style>
  <w:style w:type="character" w:styleId="Hyperlink">
    <w:name w:val="Hyperlink"/>
    <w:basedOn w:val="DefaultParagraphFont"/>
    <w:uiPriority w:val="99"/>
    <w:unhideWhenUsed/>
    <w:rsid w:val="00723C83"/>
    <w:rPr>
      <w:color w:val="0000FF" w:themeColor="hyperlink"/>
      <w:u w:val="single"/>
    </w:rPr>
  </w:style>
  <w:style w:type="table" w:customStyle="1" w:styleId="TableGrid1">
    <w:name w:val="Table Grid1"/>
    <w:basedOn w:val="TableNormal"/>
    <w:next w:val="TableGrid"/>
    <w:uiPriority w:val="59"/>
    <w:rsid w:val="00645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24D2"/>
    <w:rPr>
      <w:sz w:val="16"/>
      <w:szCs w:val="16"/>
    </w:rPr>
  </w:style>
  <w:style w:type="paragraph" w:styleId="CommentText">
    <w:name w:val="annotation text"/>
    <w:basedOn w:val="Normal"/>
    <w:link w:val="CommentTextChar"/>
    <w:uiPriority w:val="99"/>
    <w:semiHidden/>
    <w:unhideWhenUsed/>
    <w:rsid w:val="007224D2"/>
    <w:pPr>
      <w:spacing w:line="240" w:lineRule="auto"/>
    </w:pPr>
    <w:rPr>
      <w:sz w:val="20"/>
      <w:szCs w:val="20"/>
    </w:rPr>
  </w:style>
  <w:style w:type="character" w:customStyle="1" w:styleId="CommentTextChar">
    <w:name w:val="Comment Text Char"/>
    <w:basedOn w:val="DefaultParagraphFont"/>
    <w:link w:val="CommentText"/>
    <w:uiPriority w:val="99"/>
    <w:semiHidden/>
    <w:rsid w:val="007224D2"/>
    <w:rPr>
      <w:sz w:val="20"/>
      <w:szCs w:val="20"/>
    </w:rPr>
  </w:style>
  <w:style w:type="paragraph" w:styleId="CommentSubject">
    <w:name w:val="annotation subject"/>
    <w:basedOn w:val="CommentText"/>
    <w:next w:val="CommentText"/>
    <w:link w:val="CommentSubjectChar"/>
    <w:uiPriority w:val="99"/>
    <w:semiHidden/>
    <w:unhideWhenUsed/>
    <w:rsid w:val="007224D2"/>
    <w:rPr>
      <w:b/>
      <w:bCs/>
    </w:rPr>
  </w:style>
  <w:style w:type="character" w:customStyle="1" w:styleId="CommentSubjectChar">
    <w:name w:val="Comment Subject Char"/>
    <w:basedOn w:val="CommentTextChar"/>
    <w:link w:val="CommentSubject"/>
    <w:uiPriority w:val="99"/>
    <w:semiHidden/>
    <w:rsid w:val="00722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sDirector@pmina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2065158"/>
        <w:category>
          <w:name w:val="General"/>
          <w:gallery w:val="placeholder"/>
        </w:category>
        <w:types>
          <w:type w:val="bbPlcHdr"/>
        </w:types>
        <w:behaviors>
          <w:behavior w:val="content"/>
        </w:behaviors>
        <w:guid w:val="{C63CC5D6-B316-482F-A3EF-945373886109}"/>
      </w:docPartPr>
      <w:docPartBody>
        <w:p w:rsidR="00CC460D" w:rsidRDefault="007D07B3">
          <w:r w:rsidRPr="00F72F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B3"/>
    <w:rsid w:val="00032774"/>
    <w:rsid w:val="001B7C3A"/>
    <w:rsid w:val="00346D85"/>
    <w:rsid w:val="003F5C45"/>
    <w:rsid w:val="00567473"/>
    <w:rsid w:val="006A4B3C"/>
    <w:rsid w:val="006E2F8F"/>
    <w:rsid w:val="007709A5"/>
    <w:rsid w:val="007D07B3"/>
    <w:rsid w:val="007F1042"/>
    <w:rsid w:val="00A51BD9"/>
    <w:rsid w:val="00AA2228"/>
    <w:rsid w:val="00AC65F5"/>
    <w:rsid w:val="00C44B6F"/>
    <w:rsid w:val="00C60045"/>
    <w:rsid w:val="00C60B66"/>
    <w:rsid w:val="00CC460D"/>
    <w:rsid w:val="00D664AF"/>
    <w:rsid w:val="00D87F7E"/>
    <w:rsid w:val="00DA6C55"/>
    <w:rsid w:val="00DD355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7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98C29D5A013B4B84AA9FADFE7BEF32" ma:contentTypeVersion="10" ma:contentTypeDescription="Create a new document." ma:contentTypeScope="" ma:versionID="40a1e5950a889a7ba0ea952a464330f8">
  <xsd:schema xmlns:xsd="http://www.w3.org/2001/XMLSchema" xmlns:xs="http://www.w3.org/2001/XMLSchema" xmlns:p="http://schemas.microsoft.com/office/2006/metadata/properties" xmlns:ns3="695377ff-6bb3-4d07-9213-1895dcec81c4" targetNamespace="http://schemas.microsoft.com/office/2006/metadata/properties" ma:root="true" ma:fieldsID="b1daab8d8f7dfd74e33d362e93443c31" ns3:_="">
    <xsd:import namespace="695377ff-6bb3-4d07-9213-1895dcec81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377ff-6bb3-4d07-9213-1895dcec8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05401-530E-4503-83EE-09F8F33BAD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EA974-24B7-45DC-B9AA-C2F805BF5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377ff-6bb3-4d07-9213-1895dcec8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40CBE-0F01-4A8B-825C-632BFC456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Enbridge Pipelines Inc.</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Wong</dc:creator>
  <cp:lastModifiedBy>Ikemefuna Odiachi</cp:lastModifiedBy>
  <cp:revision>10</cp:revision>
  <dcterms:created xsi:type="dcterms:W3CDTF">2021-02-24T00:42:00Z</dcterms:created>
  <dcterms:modified xsi:type="dcterms:W3CDTF">2024-03-26T04:46:00Z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0x0101008798C29D5A013B4B84AA9FADFE7BEF32</vt:lpwstr>
  </property>
  <property fmtid="{D5CDD505-2E9C-101B-9397-08002B2CF9AE}" pid="3" name="MSIP_Label_abf2ea38-542c-4b75-bd7d-582ec36a519f_Enabled">
    <vt:lpwstr>true</vt:lpwstr>
  </property>
  <property fmtid="{D5CDD505-2E9C-101B-9397-08002B2CF9AE}" pid="4" name="MSIP_Label_abf2ea38-542c-4b75-bd7d-582ec36a519f_SetDate">
    <vt:lpwstr>2021-02-24T01:18:35Z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6aa2dcf7-a8d9-4740-bea8-f12cfaeb91a4</vt:lpwstr>
  </property>
  <property fmtid="{D5CDD505-2E9C-101B-9397-08002B2CF9AE}" pid="9" name="MSIP_Label_abf2ea38-542c-4b75-bd7d-582ec36a519f_ContentBits">
    <vt:lpwstr>2</vt:lpwstr>
  </property>
</Properties>
</file>